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CD82" w14:textId="44FC6B40" w:rsidR="00D128CB" w:rsidRDefault="00CD2185" w:rsidP="00CD2185">
      <w:pPr>
        <w:jc w:val="center"/>
        <w:rPr>
          <w:rFonts w:ascii="DB Heavent" w:hAnsi="DB Heavent" w:cs="DB Heavent"/>
          <w:b/>
          <w:bCs/>
          <w:sz w:val="32"/>
          <w:szCs w:val="32"/>
        </w:rPr>
      </w:pPr>
      <w:r w:rsidRPr="00934561">
        <w:rPr>
          <w:rFonts w:ascii="DB Heavent" w:hAnsi="DB Heavent" w:cs="DB Heavent"/>
          <w:b/>
          <w:bCs/>
          <w:sz w:val="32"/>
          <w:szCs w:val="32"/>
          <w:cs/>
        </w:rPr>
        <w:t xml:space="preserve">รายงานความคืบหน้าการติดตามการชำระเงินค่าไถ่ถอนหุ้นกู้ ฉบับที่ </w:t>
      </w:r>
      <w:r w:rsidRPr="00934561">
        <w:rPr>
          <w:rFonts w:ascii="DB Heavent" w:hAnsi="DB Heavent" w:cs="DB Heavent"/>
          <w:b/>
          <w:bCs/>
          <w:sz w:val="32"/>
          <w:szCs w:val="32"/>
        </w:rPr>
        <w:t>9</w:t>
      </w:r>
    </w:p>
    <w:p w14:paraId="22AB5B2E" w14:textId="77777777" w:rsidR="002441EC" w:rsidRPr="00934561" w:rsidRDefault="002441EC" w:rsidP="00CD2185">
      <w:pPr>
        <w:jc w:val="center"/>
        <w:rPr>
          <w:rFonts w:ascii="DB Heavent" w:hAnsi="DB Heavent" w:cs="DB Heavent"/>
          <w:b/>
          <w:bCs/>
          <w:sz w:val="32"/>
          <w:szCs w:val="32"/>
        </w:rPr>
      </w:pPr>
    </w:p>
    <w:p w14:paraId="5D67C6E7" w14:textId="7F7C81D2" w:rsidR="006D4402" w:rsidRPr="00934561" w:rsidRDefault="00A71703" w:rsidP="00934561">
      <w:pPr>
        <w:jc w:val="thaiDistribute"/>
        <w:rPr>
          <w:rFonts w:ascii="DB Heavent" w:hAnsi="DB Heavent" w:cs="DB Heavent"/>
          <w:sz w:val="28"/>
          <w:szCs w:val="28"/>
        </w:rPr>
      </w:pPr>
      <w:r>
        <w:rPr>
          <w:rFonts w:ascii="DB Heavent" w:hAnsi="DB Heavent" w:cs="DB Heavent"/>
          <w:sz w:val="24"/>
          <w:szCs w:val="24"/>
          <w:cs/>
        </w:rPr>
        <w:tab/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>ตามที่ศาลแพ่งกรุงเทพใต้</w:t>
      </w:r>
      <w:r w:rsidR="002441EC">
        <w:rPr>
          <w:rFonts w:ascii="DB Heavent" w:hAnsi="DB Heavent" w:cs="DB Heavent" w:hint="cs"/>
          <w:sz w:val="28"/>
          <w:szCs w:val="28"/>
          <w:cs/>
        </w:rPr>
        <w:t xml:space="preserve"> (“ศาล”) 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>ได้มีคำสั่งให้เลื่อนนัดชี้สองสถาน และกำหนดแนวทางในการดำเนิน</w:t>
      </w:r>
      <w:r w:rsidR="006D4402" w:rsidRPr="00934561">
        <w:rPr>
          <w:rFonts w:ascii="DB Heavent" w:hAnsi="DB Heavent" w:cs="DB Heavent"/>
          <w:sz w:val="28"/>
          <w:szCs w:val="28"/>
          <w:cs/>
        </w:rPr>
        <w:t>คดีแพ่ง หมายเลขคดีดำที่ พ</w:t>
      </w:r>
      <w:r w:rsidR="006D4402" w:rsidRPr="00934561">
        <w:rPr>
          <w:rFonts w:ascii="DB Heavent" w:hAnsi="DB Heavent" w:cs="DB Heavent"/>
          <w:sz w:val="28"/>
          <w:szCs w:val="28"/>
        </w:rPr>
        <w:t>E</w:t>
      </w:r>
      <w:r w:rsidR="006D4402" w:rsidRPr="00934561">
        <w:rPr>
          <w:rFonts w:ascii="DB Heavent" w:hAnsi="DB Heavent" w:cs="DB Heavent"/>
          <w:sz w:val="28"/>
          <w:szCs w:val="28"/>
          <w:cs/>
        </w:rPr>
        <w:t xml:space="preserve">515/2565 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>ระหว่าง บริษัทหลักทรัพย์ ดาโอ (ประเทศไทย) จำกัด (มหาชน) ในฐานะผู้แทนผู้ถือหุ้นกู้</w:t>
      </w:r>
      <w:r w:rsidR="002441EC">
        <w:rPr>
          <w:rFonts w:ascii="DB Heavent" w:hAnsi="DB Heavent" w:cs="DB Heavent" w:hint="cs"/>
          <w:sz w:val="28"/>
          <w:szCs w:val="28"/>
          <w:cs/>
        </w:rPr>
        <w:t xml:space="preserve"> (“บริษัท”)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 xml:space="preserve"> โจทก์ </w:t>
      </w:r>
      <w:r w:rsidR="006D4402" w:rsidRPr="00934561">
        <w:rPr>
          <w:rFonts w:ascii="DB Heavent" w:hAnsi="DB Heavent" w:cs="DB Heavent"/>
          <w:sz w:val="28"/>
          <w:szCs w:val="28"/>
          <w:cs/>
        </w:rPr>
        <w:t>บริษัท เอเพ็ก</w:t>
      </w:r>
      <w:proofErr w:type="spellStart"/>
      <w:r w:rsidR="006D4402" w:rsidRPr="00934561">
        <w:rPr>
          <w:rFonts w:ascii="DB Heavent" w:hAnsi="DB Heavent" w:cs="DB Heavent"/>
          <w:sz w:val="28"/>
          <w:szCs w:val="28"/>
          <w:cs/>
        </w:rPr>
        <w:t>ซ์</w:t>
      </w:r>
      <w:proofErr w:type="spellEnd"/>
      <w:r w:rsidR="006D4402" w:rsidRPr="00934561">
        <w:rPr>
          <w:rFonts w:ascii="DB Heavent" w:hAnsi="DB Heavent" w:cs="DB Heavent"/>
          <w:sz w:val="28"/>
          <w:szCs w:val="28"/>
          <w:cs/>
        </w:rPr>
        <w:t xml:space="preserve"> ดี</w:t>
      </w:r>
      <w:proofErr w:type="spellStart"/>
      <w:r w:rsidR="006D4402" w:rsidRPr="00934561">
        <w:rPr>
          <w:rFonts w:ascii="DB Heavent" w:hAnsi="DB Heavent" w:cs="DB Heavent"/>
          <w:sz w:val="28"/>
          <w:szCs w:val="28"/>
          <w:cs/>
        </w:rPr>
        <w:t>เวลล</w:t>
      </w:r>
      <w:proofErr w:type="spellEnd"/>
      <w:r w:rsidR="006D4402" w:rsidRPr="00934561">
        <w:rPr>
          <w:rFonts w:ascii="DB Heavent" w:hAnsi="DB Heavent" w:cs="DB Heavent"/>
          <w:sz w:val="28"/>
          <w:szCs w:val="28"/>
          <w:cs/>
        </w:rPr>
        <w:t xml:space="preserve">อปเม้นท์ จำกัด (มหาชน) (ผู้ออกหุ้นกู้) 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 xml:space="preserve">ในฐานะจำเลยที่ </w:t>
      </w:r>
      <w:r w:rsidR="006D4402" w:rsidRPr="00934561">
        <w:rPr>
          <w:rFonts w:ascii="DB Heavent" w:hAnsi="DB Heavent" w:cs="DB Heavent"/>
          <w:sz w:val="28"/>
          <w:szCs w:val="28"/>
        </w:rPr>
        <w:t xml:space="preserve">1 </w:t>
      </w:r>
      <w:r w:rsidR="006D4402" w:rsidRPr="00934561">
        <w:rPr>
          <w:rFonts w:ascii="DB Heavent" w:hAnsi="DB Heavent" w:cs="DB Heavent"/>
          <w:sz w:val="28"/>
          <w:szCs w:val="28"/>
          <w:cs/>
        </w:rPr>
        <w:t>และบริษัท เอเพ็ก</w:t>
      </w:r>
      <w:proofErr w:type="spellStart"/>
      <w:r w:rsidR="006D4402" w:rsidRPr="00934561">
        <w:rPr>
          <w:rFonts w:ascii="DB Heavent" w:hAnsi="DB Heavent" w:cs="DB Heavent"/>
          <w:sz w:val="28"/>
          <w:szCs w:val="28"/>
          <w:cs/>
        </w:rPr>
        <w:t>ซ์</w:t>
      </w:r>
      <w:proofErr w:type="spellEnd"/>
      <w:r w:rsidR="006D4402" w:rsidRPr="00934561">
        <w:rPr>
          <w:rFonts w:ascii="DB Heavent" w:hAnsi="DB Heavent" w:cs="DB Heavent"/>
          <w:sz w:val="28"/>
          <w:szCs w:val="28"/>
          <w:cs/>
        </w:rPr>
        <w:t xml:space="preserve"> แอสแสท จำกัด (ผู้จำนอง) 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 xml:space="preserve">ในฐานะจำเลยที่ </w:t>
      </w:r>
      <w:r w:rsidR="006D4402" w:rsidRPr="00934561">
        <w:rPr>
          <w:rFonts w:ascii="DB Heavent" w:hAnsi="DB Heavent" w:cs="DB Heavent"/>
          <w:sz w:val="28"/>
          <w:szCs w:val="28"/>
        </w:rPr>
        <w:t xml:space="preserve">2 </w:t>
      </w:r>
      <w:r w:rsidR="006D4402" w:rsidRPr="00934561">
        <w:rPr>
          <w:rFonts w:ascii="DB Heavent" w:hAnsi="DB Heavent" w:cs="DB Heavent"/>
          <w:sz w:val="28"/>
          <w:szCs w:val="28"/>
          <w:cs/>
        </w:rPr>
        <w:t>(รวมเรียกว่า “จำเลยทั้งสอง”)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 xml:space="preserve"> จากเดิมวันที่ </w:t>
      </w:r>
      <w:r w:rsidR="006D4402" w:rsidRPr="00934561">
        <w:rPr>
          <w:rFonts w:ascii="DB Heavent" w:hAnsi="DB Heavent" w:cs="DB Heavent"/>
          <w:sz w:val="28"/>
          <w:szCs w:val="28"/>
        </w:rPr>
        <w:t xml:space="preserve">31 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 xml:space="preserve">ตุลาคม </w:t>
      </w:r>
      <w:r w:rsidR="006D4402" w:rsidRPr="00934561">
        <w:rPr>
          <w:rFonts w:ascii="DB Heavent" w:hAnsi="DB Heavent" w:cs="DB Heavent"/>
          <w:sz w:val="28"/>
          <w:szCs w:val="28"/>
        </w:rPr>
        <w:t xml:space="preserve">2565 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>เป็น</w:t>
      </w:r>
      <w:r w:rsidRPr="00934561">
        <w:rPr>
          <w:rFonts w:ascii="DB Heavent" w:hAnsi="DB Heavent" w:cs="DB Heavent" w:hint="cs"/>
          <w:sz w:val="28"/>
          <w:szCs w:val="28"/>
          <w:cs/>
        </w:rPr>
        <w:t>วันที่ 1 ธันวาคม 2565</w:t>
      </w:r>
      <w:r w:rsidR="006D4402" w:rsidRPr="00934561">
        <w:rPr>
          <w:rFonts w:ascii="DB Heavent" w:hAnsi="DB Heavent" w:cs="DB Heavent" w:hint="cs"/>
          <w:sz w:val="28"/>
          <w:szCs w:val="28"/>
          <w:cs/>
        </w:rPr>
        <w:t xml:space="preserve"> นั้น </w:t>
      </w:r>
    </w:p>
    <w:p w14:paraId="74679DC4" w14:textId="3314C2EB" w:rsidR="00CD2185" w:rsidRPr="00934561" w:rsidRDefault="006D4402" w:rsidP="006D4402">
      <w:pPr>
        <w:ind w:firstLine="720"/>
        <w:jc w:val="thaiDistribute"/>
        <w:rPr>
          <w:rFonts w:ascii="DB Heavent" w:hAnsi="DB Heavent" w:cs="DB Heavent"/>
          <w:sz w:val="28"/>
          <w:szCs w:val="28"/>
        </w:rPr>
      </w:pPr>
      <w:r w:rsidRPr="00934561">
        <w:rPr>
          <w:rFonts w:ascii="DB Heavent" w:hAnsi="DB Heavent" w:cs="DB Heavent" w:hint="cs"/>
          <w:sz w:val="28"/>
          <w:szCs w:val="28"/>
          <w:cs/>
        </w:rPr>
        <w:t xml:space="preserve">เมื่อวันที่ </w:t>
      </w:r>
      <w:r w:rsidRPr="00934561">
        <w:rPr>
          <w:rFonts w:ascii="DB Heavent" w:hAnsi="DB Heavent" w:cs="DB Heavent"/>
          <w:sz w:val="28"/>
          <w:szCs w:val="28"/>
        </w:rPr>
        <w:t xml:space="preserve">1 </w:t>
      </w:r>
      <w:r w:rsidRPr="00934561">
        <w:rPr>
          <w:rFonts w:ascii="DB Heavent" w:hAnsi="DB Heavent" w:cs="DB Heavent" w:hint="cs"/>
          <w:sz w:val="28"/>
          <w:szCs w:val="28"/>
          <w:cs/>
        </w:rPr>
        <w:t xml:space="preserve">ธันวาคม </w:t>
      </w:r>
      <w:r w:rsidRPr="00934561">
        <w:rPr>
          <w:rFonts w:ascii="DB Heavent" w:hAnsi="DB Heavent" w:cs="DB Heavent"/>
          <w:sz w:val="28"/>
          <w:szCs w:val="28"/>
        </w:rPr>
        <w:t>2565</w:t>
      </w:r>
      <w:r w:rsidRPr="00934561">
        <w:rPr>
          <w:rFonts w:ascii="DB Heavent" w:hAnsi="DB Heavent" w:cs="DB Heavent" w:hint="cs"/>
          <w:sz w:val="28"/>
          <w:szCs w:val="28"/>
          <w:cs/>
        </w:rPr>
        <w:t xml:space="preserve"> จำเลยทั้งสองได้ยื่นคำให้การต่อศาล </w:t>
      </w:r>
      <w:r w:rsidR="002441EC">
        <w:rPr>
          <w:rFonts w:ascii="DB Heavent" w:hAnsi="DB Heavent" w:cs="DB Heavent" w:hint="cs"/>
          <w:sz w:val="28"/>
          <w:szCs w:val="28"/>
          <w:cs/>
        </w:rPr>
        <w:t>และ</w:t>
      </w:r>
      <w:r w:rsidRPr="00934561">
        <w:rPr>
          <w:rFonts w:ascii="DB Heavent" w:hAnsi="DB Heavent" w:cs="DB Heavent" w:hint="cs"/>
          <w:sz w:val="28"/>
          <w:szCs w:val="28"/>
          <w:cs/>
        </w:rPr>
        <w:t>ศาลได้</w:t>
      </w:r>
      <w:r w:rsidR="002441EC">
        <w:rPr>
          <w:rFonts w:ascii="DB Heavent" w:hAnsi="DB Heavent" w:cs="DB Heavent" w:hint="cs"/>
          <w:sz w:val="28"/>
          <w:szCs w:val="28"/>
          <w:cs/>
        </w:rPr>
        <w:t>สั่งรับ</w:t>
      </w:r>
      <w:r w:rsidRPr="00934561">
        <w:rPr>
          <w:rFonts w:ascii="DB Heavent" w:hAnsi="DB Heavent" w:cs="DB Heavent" w:hint="cs"/>
          <w:sz w:val="28"/>
          <w:szCs w:val="28"/>
          <w:cs/>
        </w:rPr>
        <w:t xml:space="preserve">คำให้การของจำเลยทั้งสองแล้ว </w:t>
      </w:r>
      <w:r w:rsidR="002441EC">
        <w:rPr>
          <w:rFonts w:ascii="DB Heavent" w:hAnsi="DB Heavent" w:cs="DB Heavent" w:hint="cs"/>
          <w:sz w:val="28"/>
          <w:szCs w:val="28"/>
          <w:cs/>
        </w:rPr>
        <w:t>ศาล</w:t>
      </w:r>
      <w:r w:rsidR="00934561" w:rsidRPr="00934561">
        <w:rPr>
          <w:rFonts w:ascii="DB Heavent" w:hAnsi="DB Heavent" w:cs="DB Heavent" w:hint="cs"/>
          <w:sz w:val="28"/>
          <w:szCs w:val="28"/>
          <w:cs/>
        </w:rPr>
        <w:t>จึงกำหนด</w:t>
      </w:r>
      <w:r w:rsidR="002441EC">
        <w:rPr>
          <w:rFonts w:ascii="DB Heavent" w:hAnsi="DB Heavent" w:cs="DB Heavent" w:hint="cs"/>
          <w:sz w:val="28"/>
          <w:szCs w:val="28"/>
          <w:cs/>
        </w:rPr>
        <w:t>วัน</w:t>
      </w:r>
      <w:r w:rsidR="00934561" w:rsidRPr="00934561">
        <w:rPr>
          <w:rFonts w:ascii="DB Heavent" w:hAnsi="DB Heavent" w:cs="DB Heavent" w:hint="cs"/>
          <w:sz w:val="28"/>
          <w:szCs w:val="28"/>
          <w:cs/>
        </w:rPr>
        <w:t xml:space="preserve">นัดสืบพยานโจทก์ในวันที่ </w:t>
      </w:r>
      <w:r w:rsidR="00934561" w:rsidRPr="00934561">
        <w:rPr>
          <w:rFonts w:ascii="DB Heavent" w:hAnsi="DB Heavent" w:cs="DB Heavent"/>
          <w:sz w:val="28"/>
          <w:szCs w:val="28"/>
        </w:rPr>
        <w:t xml:space="preserve">7 </w:t>
      </w:r>
      <w:r w:rsidR="00934561" w:rsidRPr="00934561">
        <w:rPr>
          <w:rFonts w:ascii="DB Heavent" w:hAnsi="DB Heavent" w:cs="DB Heavent" w:hint="cs"/>
          <w:sz w:val="28"/>
          <w:szCs w:val="28"/>
          <w:cs/>
        </w:rPr>
        <w:t xml:space="preserve">กันยายน </w:t>
      </w:r>
      <w:r w:rsidR="00934561" w:rsidRPr="00934561">
        <w:rPr>
          <w:rFonts w:ascii="DB Heavent" w:hAnsi="DB Heavent" w:cs="DB Heavent"/>
          <w:sz w:val="28"/>
          <w:szCs w:val="28"/>
        </w:rPr>
        <w:t xml:space="preserve">2566 </w:t>
      </w:r>
      <w:r w:rsidR="00934561" w:rsidRPr="00934561">
        <w:rPr>
          <w:rFonts w:ascii="DB Heavent" w:hAnsi="DB Heavent" w:cs="DB Heavent" w:hint="cs"/>
          <w:sz w:val="28"/>
          <w:szCs w:val="28"/>
          <w:cs/>
        </w:rPr>
        <w:t xml:space="preserve">และพยานจำเลยทั้งสองในวันที่ </w:t>
      </w:r>
      <w:r w:rsidR="00934561" w:rsidRPr="00934561">
        <w:rPr>
          <w:rFonts w:ascii="DB Heavent" w:hAnsi="DB Heavent" w:cs="DB Heavent"/>
          <w:sz w:val="28"/>
          <w:szCs w:val="28"/>
        </w:rPr>
        <w:t xml:space="preserve">8 </w:t>
      </w:r>
      <w:r w:rsidR="00934561" w:rsidRPr="00934561">
        <w:rPr>
          <w:rFonts w:ascii="DB Heavent" w:hAnsi="DB Heavent" w:cs="DB Heavent" w:hint="cs"/>
          <w:sz w:val="28"/>
          <w:szCs w:val="28"/>
          <w:cs/>
        </w:rPr>
        <w:t xml:space="preserve">กันยายน </w:t>
      </w:r>
      <w:r w:rsidR="00934561" w:rsidRPr="00934561">
        <w:rPr>
          <w:rFonts w:ascii="DB Heavent" w:hAnsi="DB Heavent" w:cs="DB Heavent"/>
          <w:sz w:val="28"/>
          <w:szCs w:val="28"/>
        </w:rPr>
        <w:t>2566</w:t>
      </w:r>
    </w:p>
    <w:p w14:paraId="279FB52F" w14:textId="46DA335B" w:rsidR="00CD2185" w:rsidRPr="00934561" w:rsidRDefault="00934561" w:rsidP="00934561">
      <w:pPr>
        <w:jc w:val="thaiDistribute"/>
        <w:rPr>
          <w:rFonts w:ascii="DB Heavent" w:hAnsi="DB Heavent" w:cs="DB Heavent"/>
          <w:sz w:val="28"/>
          <w:szCs w:val="28"/>
        </w:rPr>
      </w:pPr>
      <w:r w:rsidRPr="00934561">
        <w:rPr>
          <w:rFonts w:ascii="DB Heavent" w:hAnsi="DB Heavent" w:cs="DB Heavent"/>
          <w:sz w:val="28"/>
          <w:szCs w:val="28"/>
          <w:cs/>
        </w:rPr>
        <w:tab/>
        <w:t>หากผู้ถือหุ้นกู้มีข้อสงสัยหรือต้องการข้อมูลเพิ่มเติม โปรดติดต่อผู้แนะนำการลงทุนของท่าน หรือฝ่ายกฎหมาย</w:t>
      </w:r>
      <w:r w:rsidR="002441EC">
        <w:rPr>
          <w:rFonts w:ascii="DB Heavent" w:hAnsi="DB Heavent" w:cs="DB Heavent" w:hint="cs"/>
          <w:sz w:val="28"/>
          <w:szCs w:val="28"/>
          <w:cs/>
        </w:rPr>
        <w:t xml:space="preserve">ของบริษัท </w:t>
      </w:r>
      <w:r w:rsidRPr="00934561">
        <w:rPr>
          <w:rFonts w:ascii="DB Heavent" w:hAnsi="DB Heavent" w:cs="DB Heavent"/>
          <w:sz w:val="28"/>
          <w:szCs w:val="28"/>
          <w:cs/>
        </w:rPr>
        <w:t>เบอร์โทรศัพท์ 02-351-1801 ต่อ 5041-5046</w:t>
      </w:r>
    </w:p>
    <w:sectPr w:rsidR="00CD2185" w:rsidRPr="009345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3408" w14:textId="77777777" w:rsidR="00636065" w:rsidRDefault="00636065" w:rsidP="00F9066B">
      <w:pPr>
        <w:spacing w:after="0" w:line="240" w:lineRule="auto"/>
      </w:pPr>
      <w:r>
        <w:separator/>
      </w:r>
    </w:p>
  </w:endnote>
  <w:endnote w:type="continuationSeparator" w:id="0">
    <w:p w14:paraId="30DFF90F" w14:textId="77777777" w:rsidR="00636065" w:rsidRDefault="00636065" w:rsidP="00F9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avent">
    <w:panose1 w:val="02000506060000020004"/>
    <w:charset w:val="00"/>
    <w:family w:val="auto"/>
    <w:pitch w:val="variable"/>
    <w:sig w:usb0="81000207" w:usb1="1000204A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CA65" w14:textId="53E19F37" w:rsidR="00F9066B" w:rsidRDefault="0094654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2C2979" wp14:editId="0FF888F4">
          <wp:simplePos x="0" y="0"/>
          <wp:positionH relativeFrom="column">
            <wp:posOffset>-906780</wp:posOffset>
          </wp:positionH>
          <wp:positionV relativeFrom="paragraph">
            <wp:posOffset>-727466</wp:posOffset>
          </wp:positionV>
          <wp:extent cx="7753350" cy="13319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943" cy="133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2EF1" w14:textId="77777777" w:rsidR="00636065" w:rsidRDefault="00636065" w:rsidP="00F9066B">
      <w:pPr>
        <w:spacing w:after="0" w:line="240" w:lineRule="auto"/>
      </w:pPr>
      <w:r>
        <w:separator/>
      </w:r>
    </w:p>
  </w:footnote>
  <w:footnote w:type="continuationSeparator" w:id="0">
    <w:p w14:paraId="0B934383" w14:textId="77777777" w:rsidR="00636065" w:rsidRDefault="00636065" w:rsidP="00F9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46F4" w14:textId="52896C41" w:rsidR="00CB0D51" w:rsidRDefault="00CB0D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0E82BC" wp14:editId="05CF4E70">
          <wp:simplePos x="0" y="0"/>
          <wp:positionH relativeFrom="column">
            <wp:posOffset>-904874</wp:posOffset>
          </wp:positionH>
          <wp:positionV relativeFrom="paragraph">
            <wp:posOffset>-447675</wp:posOffset>
          </wp:positionV>
          <wp:extent cx="7753350" cy="85871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391" cy="87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6B"/>
    <w:rsid w:val="002441EC"/>
    <w:rsid w:val="00290BC0"/>
    <w:rsid w:val="003F434C"/>
    <w:rsid w:val="00484BA7"/>
    <w:rsid w:val="00636065"/>
    <w:rsid w:val="006D4402"/>
    <w:rsid w:val="00934561"/>
    <w:rsid w:val="0094654D"/>
    <w:rsid w:val="009A212D"/>
    <w:rsid w:val="00A71703"/>
    <w:rsid w:val="00CB0D51"/>
    <w:rsid w:val="00CD2185"/>
    <w:rsid w:val="00D128CB"/>
    <w:rsid w:val="00D24FAB"/>
    <w:rsid w:val="00F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EA38"/>
  <w15:chartTrackingRefBased/>
  <w15:docId w15:val="{4A8828F6-321B-40B7-851D-A8F1075F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AB"/>
  </w:style>
  <w:style w:type="paragraph" w:styleId="Heading1">
    <w:name w:val="heading 1"/>
    <w:basedOn w:val="Normal"/>
    <w:next w:val="Normal"/>
    <w:link w:val="Heading1Char"/>
    <w:uiPriority w:val="9"/>
    <w:qFormat/>
    <w:rsid w:val="00D24FA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FA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FA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F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F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F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F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F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F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FA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FA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FA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FA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FA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FA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FA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FA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4FA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24F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FA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FA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4FA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4FAB"/>
    <w:rPr>
      <w:b/>
      <w:bCs/>
    </w:rPr>
  </w:style>
  <w:style w:type="character" w:styleId="Emphasis">
    <w:name w:val="Emphasis"/>
    <w:basedOn w:val="DefaultParagraphFont"/>
    <w:uiPriority w:val="20"/>
    <w:qFormat/>
    <w:rsid w:val="00D24FAB"/>
    <w:rPr>
      <w:i/>
      <w:iCs/>
    </w:rPr>
  </w:style>
  <w:style w:type="paragraph" w:styleId="NoSpacing">
    <w:name w:val="No Spacing"/>
    <w:uiPriority w:val="1"/>
    <w:qFormat/>
    <w:rsid w:val="00D24F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4FA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FA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FA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FA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24F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24FA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4FA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4FA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24FA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4FA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066B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F9066B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F9066B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F9066B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Manussanun Kulpanyalert</dc:creator>
  <cp:keywords/>
  <dc:description/>
  <cp:lastModifiedBy>Suchanard Pensri</cp:lastModifiedBy>
  <cp:revision>5</cp:revision>
  <dcterms:created xsi:type="dcterms:W3CDTF">2022-12-01T04:41:00Z</dcterms:created>
  <dcterms:modified xsi:type="dcterms:W3CDTF">2022-12-01T05:18:00Z</dcterms:modified>
</cp:coreProperties>
</file>